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9"/>
        </w:rPr>
      </w:pPr>
    </w:p>
    <w:p>
      <w:pPr>
        <w:pStyle w:val="BodyText"/>
        <w:ind w:left="2908"/>
        <w:rPr>
          <w:rFonts w:ascii="Times New Roman"/>
          <w:sz w:val="20"/>
        </w:rPr>
      </w:pPr>
      <w:r>
        <w:rPr>
          <w:rFonts w:ascii="Times New Roman"/>
          <w:sz w:val="20"/>
        </w:rPr>
        <w:drawing>
          <wp:inline distT="0" distB="0" distL="0" distR="0">
            <wp:extent cx="1904999" cy="22764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904999" cy="2276475"/>
                    </a:xfrm>
                    <a:prstGeom prst="rect">
                      <a:avLst/>
                    </a:prstGeom>
                  </pic:spPr>
                </pic:pic>
              </a:graphicData>
            </a:graphic>
          </wp:inline>
        </w:drawing>
      </w:r>
      <w:r>
        <w:rPr>
          <w:rFonts w:ascii="Times New Roman"/>
          <w:sz w:val="20"/>
        </w:rPr>
      </w:r>
    </w:p>
    <w:p>
      <w:pPr>
        <w:pStyle w:val="BodyText"/>
        <w:spacing w:before="10"/>
        <w:rPr>
          <w:rFonts w:ascii="Times New Roman"/>
          <w:sz w:val="20"/>
        </w:rPr>
      </w:pPr>
    </w:p>
    <w:p>
      <w:pPr>
        <w:pStyle w:val="Heading1"/>
        <w:spacing w:before="62"/>
      </w:pPr>
      <w:r>
        <w:rPr>
          <w:color w:val="5F5F5F"/>
        </w:rPr>
        <w:t>For</w:t>
      </w:r>
      <w:r>
        <w:rPr>
          <w:color w:val="5F5F5F"/>
          <w:spacing w:val="15"/>
        </w:rPr>
        <w:t> </w:t>
      </w:r>
      <w:r>
        <w:rPr>
          <w:color w:val="5F5F5F"/>
        </w:rPr>
        <w:t>Immediate</w:t>
      </w:r>
      <w:r>
        <w:rPr>
          <w:color w:val="5F5F5F"/>
          <w:spacing w:val="15"/>
        </w:rPr>
        <w:t> </w:t>
      </w:r>
      <w:r>
        <w:rPr>
          <w:color w:val="5F5F5F"/>
          <w:spacing w:val="-2"/>
        </w:rPr>
        <w:t>Release:</w:t>
      </w:r>
    </w:p>
    <w:p>
      <w:pPr>
        <w:pStyle w:val="BodyText"/>
        <w:spacing w:before="85"/>
        <w:ind w:left="176"/>
      </w:pPr>
      <w:r>
        <w:rPr>
          <w:color w:val="5F5F5F"/>
        </w:rPr>
        <w:t>Friday,</w:t>
      </w:r>
      <w:r>
        <w:rPr>
          <w:color w:val="5F5F5F"/>
          <w:spacing w:val="3"/>
        </w:rPr>
        <w:t> </w:t>
      </w:r>
      <w:r>
        <w:rPr>
          <w:color w:val="5F5F5F"/>
        </w:rPr>
        <w:t>April</w:t>
      </w:r>
      <w:r>
        <w:rPr>
          <w:color w:val="5F5F5F"/>
          <w:spacing w:val="4"/>
        </w:rPr>
        <w:t> </w:t>
      </w:r>
      <w:r>
        <w:rPr>
          <w:color w:val="5F5F5F"/>
        </w:rPr>
        <w:t>1,</w:t>
      </w:r>
      <w:r>
        <w:rPr>
          <w:color w:val="5F5F5F"/>
          <w:spacing w:val="4"/>
        </w:rPr>
        <w:t> </w:t>
      </w:r>
      <w:r>
        <w:rPr>
          <w:color w:val="5F5F5F"/>
          <w:spacing w:val="-4"/>
        </w:rPr>
        <w:t>2022</w:t>
      </w:r>
    </w:p>
    <w:p>
      <w:pPr>
        <w:pStyle w:val="BodyText"/>
      </w:pPr>
    </w:p>
    <w:p>
      <w:pPr>
        <w:pStyle w:val="Heading1"/>
        <w:spacing w:before="157"/>
      </w:pPr>
      <w:r>
        <w:rPr>
          <w:color w:val="5F5F5F"/>
          <w:spacing w:val="-2"/>
        </w:rPr>
        <w:t>Contact:</w:t>
      </w:r>
    </w:p>
    <w:p>
      <w:pPr>
        <w:pStyle w:val="BodyText"/>
        <w:spacing w:before="70"/>
        <w:ind w:left="176"/>
      </w:pPr>
      <w:r>
        <w:rPr>
          <w:color w:val="5F5F5F"/>
        </w:rPr>
        <w:t>William</w:t>
      </w:r>
      <w:r>
        <w:rPr>
          <w:color w:val="5F5F5F"/>
          <w:spacing w:val="12"/>
        </w:rPr>
        <w:t> </w:t>
      </w:r>
      <w:r>
        <w:rPr>
          <w:color w:val="5F5F5F"/>
        </w:rPr>
        <w:t>Stander,</w:t>
      </w:r>
      <w:r>
        <w:rPr>
          <w:color w:val="5F5F5F"/>
          <w:spacing w:val="13"/>
        </w:rPr>
        <w:t> </w:t>
      </w:r>
      <w:r>
        <w:rPr>
          <w:color w:val="5F5F5F"/>
        </w:rPr>
        <w:t>(850)</w:t>
      </w:r>
      <w:r>
        <w:rPr>
          <w:color w:val="5F5F5F"/>
          <w:spacing w:val="13"/>
        </w:rPr>
        <w:t> </w:t>
      </w:r>
      <w:r>
        <w:rPr>
          <w:color w:val="5F5F5F"/>
        </w:rPr>
        <w:t>212-3250,</w:t>
      </w:r>
      <w:r>
        <w:rPr>
          <w:color w:val="5F5F5F"/>
          <w:spacing w:val="13"/>
        </w:rPr>
        <w:t> </w:t>
      </w:r>
      <w:hyperlink r:id="rId7">
        <w:r>
          <w:rPr>
            <w:color w:val="5F5F5F"/>
            <w:spacing w:val="-2"/>
          </w:rPr>
          <w:t>william@williamstander.com</w:t>
        </w:r>
      </w:hyperlink>
    </w:p>
    <w:p>
      <w:pPr>
        <w:pStyle w:val="BodyText"/>
        <w:spacing w:before="11"/>
        <w:rPr>
          <w:sz w:val="30"/>
        </w:rPr>
      </w:pPr>
    </w:p>
    <w:p>
      <w:pPr>
        <w:pStyle w:val="Title"/>
        <w:spacing w:line="213" w:lineRule="auto"/>
      </w:pPr>
      <w:r>
        <w:rPr>
          <w:color w:val="5F5F5F"/>
        </w:rPr>
        <w:t>Florida Police Chiefs Association Applauds Governor</w:t>
      </w:r>
      <w:r>
        <w:rPr>
          <w:color w:val="5F5F5F"/>
          <w:spacing w:val="-6"/>
        </w:rPr>
        <w:t> </w:t>
      </w:r>
      <w:r>
        <w:rPr>
          <w:color w:val="5F5F5F"/>
        </w:rPr>
        <w:t>DeSantis</w:t>
      </w:r>
      <w:r>
        <w:rPr>
          <w:color w:val="5F5F5F"/>
          <w:spacing w:val="-6"/>
        </w:rPr>
        <w:t> </w:t>
      </w:r>
      <w:r>
        <w:rPr>
          <w:color w:val="5F5F5F"/>
        </w:rPr>
        <w:t>and</w:t>
      </w:r>
      <w:r>
        <w:rPr>
          <w:color w:val="5F5F5F"/>
          <w:spacing w:val="-6"/>
        </w:rPr>
        <w:t> </w:t>
      </w:r>
      <w:r>
        <w:rPr>
          <w:color w:val="5F5F5F"/>
        </w:rPr>
        <w:t>the</w:t>
      </w:r>
      <w:r>
        <w:rPr>
          <w:color w:val="5F5F5F"/>
          <w:spacing w:val="-6"/>
        </w:rPr>
        <w:t> </w:t>
      </w:r>
      <w:r>
        <w:rPr>
          <w:color w:val="5F5F5F"/>
        </w:rPr>
        <w:t>Florida</w:t>
      </w:r>
      <w:r>
        <w:rPr>
          <w:color w:val="5F5F5F"/>
          <w:spacing w:val="-6"/>
        </w:rPr>
        <w:t> </w:t>
      </w:r>
      <w:r>
        <w:rPr>
          <w:color w:val="5F5F5F"/>
        </w:rPr>
        <w:t>Legislature for Enactment of HB 3</w:t>
      </w:r>
    </w:p>
    <w:p>
      <w:pPr>
        <w:pStyle w:val="BodyText"/>
        <w:spacing w:before="10"/>
        <w:rPr>
          <w:b/>
          <w:sz w:val="32"/>
        </w:rPr>
      </w:pPr>
    </w:p>
    <w:p>
      <w:pPr>
        <w:pStyle w:val="BodyText"/>
        <w:spacing w:line="312" w:lineRule="auto" w:before="1"/>
        <w:ind w:left="176"/>
      </w:pPr>
      <w:r>
        <w:rPr>
          <w:b/>
          <w:color w:val="5F5F5F"/>
        </w:rPr>
        <w:t>Tallahassee, Fla. </w:t>
      </w:r>
      <w:r>
        <w:rPr>
          <w:color w:val="5F5F5F"/>
        </w:rPr>
        <w:t>– The Florida Police Chiefs Association (FPCA) today </w:t>
      </w:r>
      <w:r>
        <w:rPr>
          <w:color w:val="5F5F5F"/>
        </w:rPr>
        <w:t>applauded Governor Ron</w:t>
      </w:r>
      <w:r>
        <w:rPr>
          <w:color w:val="5F5F5F"/>
          <w:spacing w:val="40"/>
        </w:rPr>
        <w:t> </w:t>
      </w:r>
      <w:r>
        <w:rPr>
          <w:color w:val="5F5F5F"/>
        </w:rPr>
        <w:t>DeSantis and the Florida Legislature for the historic passage and enactment of House Bill (HB) 3.</w:t>
      </w:r>
    </w:p>
    <w:p>
      <w:pPr>
        <w:pStyle w:val="BodyText"/>
        <w:spacing w:before="11"/>
        <w:rPr>
          <w:sz w:val="28"/>
        </w:rPr>
      </w:pPr>
    </w:p>
    <w:p>
      <w:pPr>
        <w:pStyle w:val="BodyText"/>
        <w:spacing w:line="314" w:lineRule="auto"/>
        <w:ind w:left="176" w:right="272"/>
      </w:pPr>
      <w:r>
        <w:rPr>
          <w:color w:val="5F5F5F"/>
        </w:rPr>
        <w:t>“With the Governor’s signature on HB 3, Florida’s police agencies now have </w:t>
      </w:r>
      <w:r>
        <w:rPr>
          <w:color w:val="5F5F5F"/>
        </w:rPr>
        <w:t>powerful tools to recruit and retain the most capable, professional ofﬁcers, " said FPCA president and Daytona Beach Shores Public Safety Department Director Stephan Dembinsky. “Despite our chiefs’ best efforts, police agencies still face great difﬁculty recruiting enough qualiﬁed ofﬁcers. From hiring bonuses and educational</w:t>
      </w:r>
      <w:r>
        <w:rPr>
          <w:color w:val="5F5F5F"/>
          <w:spacing w:val="80"/>
        </w:rPr>
        <w:t> </w:t>
      </w:r>
      <w:r>
        <w:rPr>
          <w:color w:val="5F5F5F"/>
        </w:rPr>
        <w:t>scholarships, to support for law enforcement families and a new emphasis on health and wellness training, HB 3 is just what we need."</w:t>
      </w:r>
    </w:p>
    <w:p>
      <w:pPr>
        <w:pStyle w:val="BodyText"/>
        <w:spacing w:before="2"/>
        <w:rPr>
          <w:sz w:val="28"/>
        </w:rPr>
      </w:pPr>
    </w:p>
    <w:p>
      <w:pPr>
        <w:pStyle w:val="BodyText"/>
        <w:spacing w:line="316" w:lineRule="auto"/>
        <w:ind w:left="176" w:right="272"/>
      </w:pPr>
      <w:r>
        <w:rPr>
          <w:color w:val="5F5F5F"/>
        </w:rPr>
        <w:t>"The Florida Police Chiefs Association applauds Governor DeSantis, Senate President Simpson and House Speaker Chris Sprowls, bill sponsors Rep. Tom </w:t>
      </w:r>
      <w:r>
        <w:rPr>
          <w:color w:val="5F5F5F"/>
        </w:rPr>
        <w:t>Leek and Rep. Chuck Brannan, and the entire Florida Legislature for passing this historic legislation that will ultimately help improve public safety."</w:t>
      </w:r>
    </w:p>
    <w:p>
      <w:pPr>
        <w:pStyle w:val="BodyText"/>
        <w:spacing w:before="2"/>
        <w:rPr>
          <w:sz w:val="28"/>
        </w:rPr>
      </w:pPr>
    </w:p>
    <w:p>
      <w:pPr>
        <w:pStyle w:val="BodyText"/>
        <w:ind w:left="176"/>
      </w:pPr>
      <w:r>
        <w:rPr>
          <w:color w:val="5F5F5F"/>
        </w:rPr>
        <w:t>"Governor</w:t>
      </w:r>
      <w:r>
        <w:rPr>
          <w:color w:val="5F5F5F"/>
          <w:spacing w:val="14"/>
        </w:rPr>
        <w:t> </w:t>
      </w:r>
      <w:r>
        <w:rPr>
          <w:color w:val="5F5F5F"/>
        </w:rPr>
        <w:t>DeSantis</w:t>
      </w:r>
      <w:r>
        <w:rPr>
          <w:color w:val="5F5F5F"/>
          <w:spacing w:val="14"/>
        </w:rPr>
        <w:t> </w:t>
      </w:r>
      <w:r>
        <w:rPr>
          <w:color w:val="5F5F5F"/>
        </w:rPr>
        <w:t>continues</w:t>
      </w:r>
      <w:r>
        <w:rPr>
          <w:color w:val="5F5F5F"/>
          <w:spacing w:val="14"/>
        </w:rPr>
        <w:t> </w:t>
      </w:r>
      <w:r>
        <w:rPr>
          <w:color w:val="5F5F5F"/>
        </w:rPr>
        <w:t>to</w:t>
      </w:r>
      <w:r>
        <w:rPr>
          <w:color w:val="5F5F5F"/>
          <w:spacing w:val="14"/>
        </w:rPr>
        <w:t> </w:t>
      </w:r>
      <w:r>
        <w:rPr>
          <w:color w:val="5F5F5F"/>
        </w:rPr>
        <w:t>support</w:t>
      </w:r>
      <w:r>
        <w:rPr>
          <w:color w:val="5F5F5F"/>
          <w:spacing w:val="14"/>
        </w:rPr>
        <w:t> </w:t>
      </w:r>
      <w:r>
        <w:rPr>
          <w:color w:val="5F5F5F"/>
        </w:rPr>
        <w:t>those</w:t>
      </w:r>
      <w:r>
        <w:rPr>
          <w:color w:val="5F5F5F"/>
          <w:spacing w:val="14"/>
        </w:rPr>
        <w:t> </w:t>
      </w:r>
      <w:r>
        <w:rPr>
          <w:color w:val="5F5F5F"/>
        </w:rPr>
        <w:t>who</w:t>
      </w:r>
      <w:r>
        <w:rPr>
          <w:color w:val="5F5F5F"/>
          <w:spacing w:val="15"/>
        </w:rPr>
        <w:t> </w:t>
      </w:r>
      <w:r>
        <w:rPr>
          <w:color w:val="5F5F5F"/>
        </w:rPr>
        <w:t>keep</w:t>
      </w:r>
      <w:r>
        <w:rPr>
          <w:color w:val="5F5F5F"/>
          <w:spacing w:val="14"/>
        </w:rPr>
        <w:t> </w:t>
      </w:r>
      <w:r>
        <w:rPr>
          <w:color w:val="5F5F5F"/>
        </w:rPr>
        <w:t>Florida’s</w:t>
      </w:r>
      <w:r>
        <w:rPr>
          <w:color w:val="5F5F5F"/>
          <w:spacing w:val="14"/>
        </w:rPr>
        <w:t> </w:t>
      </w:r>
      <w:r>
        <w:rPr>
          <w:color w:val="5F5F5F"/>
        </w:rPr>
        <w:t>citizens</w:t>
      </w:r>
      <w:r>
        <w:rPr>
          <w:color w:val="5F5F5F"/>
          <w:spacing w:val="14"/>
        </w:rPr>
        <w:t> </w:t>
      </w:r>
      <w:r>
        <w:rPr>
          <w:color w:val="5F5F5F"/>
          <w:spacing w:val="-5"/>
        </w:rPr>
        <w:t>and</w:t>
      </w:r>
    </w:p>
    <w:p>
      <w:pPr>
        <w:spacing w:after="0"/>
        <w:sectPr>
          <w:footerReference w:type="default" r:id="rId5"/>
          <w:type w:val="continuous"/>
          <w:pgSz w:w="12240" w:h="15840"/>
          <w:pgMar w:footer="260" w:header="0" w:top="1500" w:bottom="460" w:left="1720" w:right="1720"/>
          <w:pgNumType w:start="1"/>
        </w:sectPr>
      </w:pPr>
    </w:p>
    <w:p>
      <w:pPr>
        <w:pStyle w:val="BodyText"/>
        <w:spacing w:line="321" w:lineRule="auto" w:before="51"/>
        <w:ind w:left="176"/>
      </w:pPr>
      <w:r>
        <w:rPr>
          <w:color w:val="5F5F5F"/>
        </w:rPr>
        <w:t>visitors safe, and we expect that this legislation will have a signiﬁcant impact on </w:t>
      </w:r>
      <w:r>
        <w:rPr>
          <w:color w:val="5F5F5F"/>
        </w:rPr>
        <w:t>law enforcement ofﬁcer recruitment and retention efforts.”</w:t>
      </w:r>
    </w:p>
    <w:p>
      <w:pPr>
        <w:pStyle w:val="BodyText"/>
        <w:spacing w:before="10"/>
        <w:rPr>
          <w:sz w:val="27"/>
        </w:rPr>
      </w:pPr>
    </w:p>
    <w:p>
      <w:pPr>
        <w:pStyle w:val="BodyText"/>
        <w:spacing w:line="312" w:lineRule="auto" w:before="1"/>
        <w:ind w:left="176" w:right="364"/>
      </w:pPr>
      <w:r>
        <w:rPr>
          <w:color w:val="5F5F5F"/>
        </w:rPr>
        <w:t>“We also applaud Attorney General Ashley Moody for her vocal support of HB 3. Combined with her </w:t>
      </w:r>
      <w:hyperlink r:id="rId8">
        <w:r>
          <w:rPr>
            <w:color w:val="437A88"/>
            <w:u w:val="single" w:color="6DC6DD"/>
          </w:rPr>
          <w:t>Be A Florida Hero</w:t>
        </w:r>
        <w:r>
          <w:rPr>
            <w:color w:val="437A88"/>
          </w:rPr>
          <w:t> </w:t>
        </w:r>
      </w:hyperlink>
      <w:r>
        <w:rPr>
          <w:color w:val="5F5F5F"/>
        </w:rPr>
        <w:t>recruitment initiative, General Moody’s </w:t>
      </w:r>
      <w:r>
        <w:rPr>
          <w:color w:val="5F5F5F"/>
        </w:rPr>
        <w:t>efforts are just one more example of her consistent leadership on behalf of law </w:t>
      </w:r>
      <w:r>
        <w:rPr>
          <w:color w:val="5F5F5F"/>
          <w:spacing w:val="-2"/>
        </w:rPr>
        <w:t>enforcement.”</w:t>
      </w:r>
    </w:p>
    <w:p>
      <w:pPr>
        <w:pStyle w:val="BodyText"/>
        <w:spacing w:before="5"/>
        <w:rPr>
          <w:sz w:val="28"/>
        </w:rPr>
      </w:pPr>
    </w:p>
    <w:p>
      <w:pPr>
        <w:pStyle w:val="Heading1"/>
      </w:pPr>
      <w:r>
        <w:rPr>
          <w:color w:val="5F5F5F"/>
        </w:rPr>
        <w:t>About</w:t>
      </w:r>
      <w:r>
        <w:rPr>
          <w:color w:val="5F5F5F"/>
          <w:spacing w:val="13"/>
        </w:rPr>
        <w:t> </w:t>
      </w:r>
      <w:r>
        <w:rPr>
          <w:color w:val="5F5F5F"/>
        </w:rPr>
        <w:t>the</w:t>
      </w:r>
      <w:r>
        <w:rPr>
          <w:color w:val="5F5F5F"/>
          <w:spacing w:val="13"/>
        </w:rPr>
        <w:t> </w:t>
      </w:r>
      <w:r>
        <w:rPr>
          <w:color w:val="5F5F5F"/>
        </w:rPr>
        <w:t>Florida</w:t>
      </w:r>
      <w:r>
        <w:rPr>
          <w:color w:val="5F5F5F"/>
          <w:spacing w:val="13"/>
        </w:rPr>
        <w:t> </w:t>
      </w:r>
      <w:r>
        <w:rPr>
          <w:color w:val="5F5F5F"/>
        </w:rPr>
        <w:t>Police</w:t>
      </w:r>
      <w:r>
        <w:rPr>
          <w:color w:val="5F5F5F"/>
          <w:spacing w:val="13"/>
        </w:rPr>
        <w:t> </w:t>
      </w:r>
      <w:r>
        <w:rPr>
          <w:color w:val="5F5F5F"/>
        </w:rPr>
        <w:t>Chiefs</w:t>
      </w:r>
      <w:r>
        <w:rPr>
          <w:color w:val="5F5F5F"/>
          <w:spacing w:val="13"/>
        </w:rPr>
        <w:t> </w:t>
      </w:r>
      <w:r>
        <w:rPr>
          <w:color w:val="5F5F5F"/>
          <w:spacing w:val="-2"/>
        </w:rPr>
        <w:t>Association</w:t>
      </w:r>
    </w:p>
    <w:p>
      <w:pPr>
        <w:pStyle w:val="BodyText"/>
        <w:rPr>
          <w:b/>
        </w:rPr>
      </w:pPr>
    </w:p>
    <w:p>
      <w:pPr>
        <w:pStyle w:val="BodyText"/>
        <w:spacing w:line="314" w:lineRule="auto" w:before="154"/>
        <w:ind w:left="176" w:right="364"/>
      </w:pPr>
      <w:r>
        <w:rPr>
          <w:color w:val="5F5F5F"/>
        </w:rPr>
        <w:t>The Florida Police Chiefs Association (FPCA) is the nation's pre-eminent law enforcement professional association, speaking for more than 900 of Florida's top</w:t>
      </w:r>
      <w:r>
        <w:rPr>
          <w:color w:val="5F5F5F"/>
          <w:spacing w:val="80"/>
          <w:w w:val="150"/>
        </w:rPr>
        <w:t> </w:t>
      </w:r>
      <w:r>
        <w:rPr>
          <w:color w:val="5F5F5F"/>
        </w:rPr>
        <w:t>law enforcement executives, and providing guidance and leadership for the future </w:t>
      </w:r>
      <w:r>
        <w:rPr>
          <w:color w:val="5F5F5F"/>
        </w:rPr>
        <w:t>of law enforcement and our communities. The FPCA serves municipal, airport, college and university, and tribal police departments, as well as private businesses and security ﬁrms and federal, state and county law enforcement agencies across every region</w:t>
      </w:r>
      <w:r>
        <w:rPr>
          <w:color w:val="5F5F5F"/>
          <w:spacing w:val="28"/>
        </w:rPr>
        <w:t> </w:t>
      </w:r>
      <w:r>
        <w:rPr>
          <w:color w:val="5F5F5F"/>
        </w:rPr>
        <w:t>of</w:t>
      </w:r>
      <w:r>
        <w:rPr>
          <w:color w:val="5F5F5F"/>
          <w:spacing w:val="28"/>
        </w:rPr>
        <w:t> </w:t>
      </w:r>
      <w:r>
        <w:rPr>
          <w:color w:val="5F5F5F"/>
        </w:rPr>
        <w:t>the</w:t>
      </w:r>
      <w:r>
        <w:rPr>
          <w:color w:val="5F5F5F"/>
          <w:spacing w:val="28"/>
        </w:rPr>
        <w:t> </w:t>
      </w:r>
      <w:r>
        <w:rPr>
          <w:color w:val="5F5F5F"/>
        </w:rPr>
        <w:t>state.</w:t>
      </w:r>
      <w:r>
        <w:rPr>
          <w:color w:val="5F5F5F"/>
          <w:spacing w:val="28"/>
        </w:rPr>
        <w:t> </w:t>
      </w:r>
      <w:r>
        <w:rPr>
          <w:color w:val="5F5F5F"/>
        </w:rPr>
        <w:t>For</w:t>
      </w:r>
      <w:r>
        <w:rPr>
          <w:color w:val="5F5F5F"/>
          <w:spacing w:val="28"/>
        </w:rPr>
        <w:t> </w:t>
      </w:r>
      <w:r>
        <w:rPr>
          <w:color w:val="5F5F5F"/>
        </w:rPr>
        <w:t>more</w:t>
      </w:r>
      <w:r>
        <w:rPr>
          <w:color w:val="5F5F5F"/>
          <w:spacing w:val="28"/>
        </w:rPr>
        <w:t> </w:t>
      </w:r>
      <w:r>
        <w:rPr>
          <w:color w:val="5F5F5F"/>
        </w:rPr>
        <w:t>information</w:t>
      </w:r>
      <w:r>
        <w:rPr>
          <w:color w:val="5F5F5F"/>
          <w:spacing w:val="28"/>
        </w:rPr>
        <w:t> </w:t>
      </w:r>
      <w:r>
        <w:rPr>
          <w:color w:val="5F5F5F"/>
        </w:rPr>
        <w:t>about</w:t>
      </w:r>
      <w:r>
        <w:rPr>
          <w:color w:val="5F5F5F"/>
          <w:spacing w:val="28"/>
        </w:rPr>
        <w:t> </w:t>
      </w:r>
      <w:r>
        <w:rPr>
          <w:color w:val="5F5F5F"/>
        </w:rPr>
        <w:t>the</w:t>
      </w:r>
      <w:r>
        <w:rPr>
          <w:color w:val="5F5F5F"/>
          <w:spacing w:val="28"/>
        </w:rPr>
        <w:t> </w:t>
      </w:r>
      <w:r>
        <w:rPr>
          <w:color w:val="5F5F5F"/>
        </w:rPr>
        <w:t>FPCA,</w:t>
      </w:r>
      <w:r>
        <w:rPr>
          <w:color w:val="5F5F5F"/>
          <w:spacing w:val="28"/>
        </w:rPr>
        <w:t> </w:t>
      </w:r>
      <w:r>
        <w:rPr>
          <w:color w:val="5F5F5F"/>
        </w:rPr>
        <w:t>please</w:t>
      </w:r>
      <w:r>
        <w:rPr>
          <w:color w:val="5F5F5F"/>
          <w:spacing w:val="28"/>
        </w:rPr>
        <w:t> </w:t>
      </w:r>
      <w:r>
        <w:rPr>
          <w:color w:val="5F5F5F"/>
        </w:rPr>
        <w:t>visit </w:t>
      </w:r>
      <w:hyperlink r:id="rId9">
        <w:r>
          <w:rPr>
            <w:color w:val="437A88"/>
            <w:spacing w:val="-2"/>
            <w:u w:val="single" w:color="6DC6DD"/>
          </w:rPr>
          <w:t>www.f</w:t>
        </w:r>
        <w:r>
          <w:rPr>
            <w:color w:val="437A88"/>
            <w:spacing w:val="-2"/>
          </w:rPr>
          <w:t>p</w:t>
        </w:r>
        <w:r>
          <w:rPr>
            <w:color w:val="437A88"/>
            <w:spacing w:val="-2"/>
            <w:u w:val="single" w:color="6DC6DD"/>
          </w:rPr>
          <w:t>ca.com</w:t>
        </w:r>
      </w:hyperlink>
      <w:r>
        <w:rPr>
          <w:color w:val="5F5F5F"/>
          <w:spacing w:val="-2"/>
        </w:rPr>
        <w:t>.</w:t>
      </w:r>
    </w:p>
    <w:p>
      <w:pPr>
        <w:spacing w:line="251" w:lineRule="exact" w:before="0"/>
        <w:ind w:left="423" w:right="403" w:firstLine="0"/>
        <w:jc w:val="center"/>
        <w:rPr>
          <w:sz w:val="22"/>
        </w:rPr>
      </w:pPr>
      <w:r>
        <w:rPr>
          <w:color w:val="5F5F5F"/>
          <w:spacing w:val="-5"/>
          <w:sz w:val="22"/>
        </w:rPr>
        <w:t>###</w:t>
      </w:r>
    </w:p>
    <w:sectPr>
      <w:pgSz w:w="12240" w:h="15840"/>
      <w:pgMar w:header="0" w:footer="260" w:top="540" w:bottom="46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72.3125pt;margin-top:767.999939pt;width:14.25pt;height:10pt;mso-position-horizontal-relative:page;mso-position-vertical-relative:page;z-index:-15761920" type="#_x0000_t202" id="docshape1" filled="false" stroked="false">
          <v:textbox inset="0,0,0,0">
            <w:txbxContent>
              <w:p>
                <w:pPr>
                  <w:spacing w:line="175" w:lineRule="exact" w:before="0"/>
                  <w:ind w:left="60" w:right="0" w:firstLine="0"/>
                  <w:jc w:val="left"/>
                  <w:rPr>
                    <w:rFonts w:ascii="Times New Roman"/>
                    <w:sz w:val="16"/>
                  </w:rPr>
                </w:pPr>
                <w:r>
                  <w:rPr>
                    <w:rFonts w:ascii="Times New Roman"/>
                    <w:spacing w:val="-5"/>
                    <w:sz w:val="16"/>
                  </w:rPr>
                  <w:fldChar w:fldCharType="begin"/>
                </w:r>
                <w:r>
                  <w:rPr>
                    <w:rFonts w:ascii="Times New Roman"/>
                    <w:spacing w:val="-5"/>
                    <w:sz w:val="16"/>
                  </w:rPr>
                  <w:instrText> PAGE </w:instrText>
                </w:r>
                <w:r>
                  <w:rPr>
                    <w:rFonts w:ascii="Times New Roman"/>
                    <w:spacing w:val="-5"/>
                    <w:sz w:val="16"/>
                  </w:rPr>
                  <w:fldChar w:fldCharType="separate"/>
                </w:r>
                <w:r>
                  <w:rPr>
                    <w:rFonts w:ascii="Times New Roman"/>
                    <w:spacing w:val="-5"/>
                    <w:sz w:val="16"/>
                  </w:rPr>
                  <w:t>1</w:t>
                </w:r>
                <w:r>
                  <w:rPr>
                    <w:rFonts w:ascii="Times New Roman"/>
                    <w:spacing w:val="-5"/>
                    <w:sz w:val="16"/>
                  </w:rPr>
                  <w:fldChar w:fldCharType="end"/>
                </w:r>
                <w:r>
                  <w:rPr>
                    <w:rFonts w:ascii="Times New Roman"/>
                    <w:spacing w:val="-5"/>
                    <w:sz w:val="16"/>
                  </w:rPr>
                  <w:t>/</w:t>
                </w:r>
                <w:r>
                  <w:rPr>
                    <w:rFonts w:ascii="Times New Roman"/>
                    <w:spacing w:val="-5"/>
                    <w:sz w:val="16"/>
                  </w:rPr>
                  <w:fldChar w:fldCharType="begin"/>
                </w:r>
                <w:r>
                  <w:rPr>
                    <w:rFonts w:ascii="Times New Roman"/>
                    <w:spacing w:val="-5"/>
                    <w:sz w:val="16"/>
                  </w:rPr>
                  <w:instrText> NUMPAGES </w:instrText>
                </w:r>
                <w:r>
                  <w:rPr>
                    <w:rFonts w:ascii="Times New Roman"/>
                    <w:spacing w:val="-5"/>
                    <w:sz w:val="16"/>
                  </w:rPr>
                  <w:fldChar w:fldCharType="separate"/>
                </w:r>
                <w:r>
                  <w:rPr>
                    <w:rFonts w:ascii="Times New Roman"/>
                    <w:spacing w:val="-5"/>
                    <w:sz w:val="16"/>
                  </w:rPr>
                  <w:t>2</w:t>
                </w:r>
                <w:r>
                  <w:rPr>
                    <w:rFonts w:ascii="Times New Roman"/>
                    <w:spacing w:val="-5"/>
                    <w:sz w:val="16"/>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rPr>
  </w:style>
  <w:style w:styleId="BodyText" w:type="paragraph">
    <w:name w:val="Body Text"/>
    <w:basedOn w:val="Normal"/>
    <w:uiPriority w:val="1"/>
    <w:qFormat/>
    <w:pPr/>
    <w:rPr>
      <w:rFonts w:ascii="Helvetica" w:hAnsi="Helvetica" w:eastAsia="Helvetica" w:cs="Helvetica"/>
      <w:sz w:val="22"/>
      <w:szCs w:val="22"/>
    </w:rPr>
  </w:style>
  <w:style w:styleId="Heading1" w:type="paragraph">
    <w:name w:val="Heading 1"/>
    <w:basedOn w:val="Normal"/>
    <w:uiPriority w:val="1"/>
    <w:qFormat/>
    <w:pPr>
      <w:ind w:left="176"/>
      <w:outlineLvl w:val="1"/>
    </w:pPr>
    <w:rPr>
      <w:rFonts w:ascii="Helvetica" w:hAnsi="Helvetica" w:eastAsia="Helvetica" w:cs="Helvetica"/>
      <w:b/>
      <w:bCs/>
      <w:sz w:val="22"/>
      <w:szCs w:val="22"/>
    </w:rPr>
  </w:style>
  <w:style w:styleId="Title" w:type="paragraph">
    <w:name w:val="Title"/>
    <w:basedOn w:val="Normal"/>
    <w:uiPriority w:val="1"/>
    <w:qFormat/>
    <w:pPr>
      <w:ind w:left="425" w:right="403"/>
      <w:jc w:val="center"/>
    </w:pPr>
    <w:rPr>
      <w:rFonts w:ascii="Helvetica" w:hAnsi="Helvetica" w:eastAsia="Helvetica" w:cs="Helvetica"/>
      <w:b/>
      <w:bCs/>
      <w:sz w:val="36"/>
      <w:szCs w:val="3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william@williamstander.com" TargetMode="External"/><Relationship Id="rId8" Type="http://schemas.openxmlformats.org/officeDocument/2006/relationships/hyperlink" Target="https://beafloridahero.com/index.html" TargetMode="External"/><Relationship Id="rId9" Type="http://schemas.openxmlformats.org/officeDocument/2006/relationships/hyperlink" Target="http://www.fp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2022-04-01T16:12:52Z</dcterms:created>
  <dcterms:modified xsi:type="dcterms:W3CDTF">2022-04-01T16:12:52Z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Mozilla/5.0 (Macintosh; Intel Mac OS X 10_15_7) AppleWebKit/537.36 (KHTML, like Gecko) Chrome/100.0.4896.60 Safari/537.36</vt:lpwstr>
  </property>
  <property fmtid="{D5CDD505-2E9C-101B-9397-08002B2CF9AE}" pid="4" name="LastSaved">
    <vt:filetime>2022-04-01T00:00:00Z</vt:filetime>
  </property>
</Properties>
</file>